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"/>
        </w:rPr>
      </w:pPr>
      <w:r>
        <w:pict>
          <v:shape id="_x0000_s1026" o:spid="_x0000_s1026" o:spt="202" type="#_x0000_t202" style="position:absolute;left:0pt;margin-left:72.25pt;margin-top:505.45pt;height:52.7pt;width:725pt;mso-position-horizontal-relative:page;mso-position-vertical-relative:page;mso-wrap-distance-bottom:0pt;mso-wrap-distance-left:0pt;mso-wrap-distance-right:0pt;mso-wrap-distance-top:0pt;z-index:-1024;mso-width-relative:page;mso-height-relative:page;" filled="f" stroked="f" coordsize="21600,21600">
            <v:path/>
            <v:fill on="f" o:opacity2="65536f" focussize="0,0"/>
            <v:stroke on="f" color="#000000" joinstyle="miter"/>
            <v:imagedata o:title=""/>
            <o:lock v:ext="edit"/>
            <v:textbox inset="0mm,0mm,0mm,0mm">
              <w:txbxContent>
                <w:p>
                  <w:pPr>
                    <w:pStyle w:val="9"/>
                    <w:tabs>
                      <w:tab w:val="left" w:pos="12816"/>
                    </w:tabs>
                    <w:spacing w:before="182" w:after="178" w:line="691" w:lineRule="exact"/>
                    <w:ind w:left="0" w:right="0" w:firstLine="0"/>
                    <w:jc w:val="left"/>
                    <w:textAlignment w:val="baseline"/>
                    <w:rPr>
                      <w:rFonts w:ascii="Tahoma" w:hAnsi="Tahoma" w:eastAsia="Tahoma"/>
                      <w:b/>
                      <w:strike w:val="0"/>
                      <w:color w:val="19A0D1"/>
                      <w:spacing w:val="-1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/>
                      <w:strike w:val="0"/>
                      <w:color w:val="19A0D1"/>
                      <w:spacing w:val="-1"/>
                      <w:w w:val="100"/>
                      <w:sz w:val="2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ahoma" w:hAnsi="Tahoma" w:eastAsia="Tahoma"/>
                      <w:b/>
                      <w:strike w:val="0"/>
                      <w:color w:val="19A0D1"/>
                      <w:spacing w:val="-1"/>
                      <w:w w:val="100"/>
                      <w:sz w:val="22"/>
                      <w:vertAlign w:val="baseline"/>
                      <w:lang w:val="en-US"/>
                    </w:rPr>
                    <w:t>Pag</w:t>
                  </w:r>
                  <w:r>
                    <w:rPr>
                      <w:rFonts w:hint="default" w:ascii="Tahoma" w:hAnsi="Tahoma" w:eastAsia="Tahoma"/>
                      <w:b/>
                      <w:strike w:val="0"/>
                      <w:color w:val="19A0D1"/>
                      <w:spacing w:val="-1"/>
                      <w:w w:val="100"/>
                      <w:sz w:val="22"/>
                      <w:vertAlign w:val="baseline"/>
                      <w:lang w:val="en-GB"/>
                    </w:rPr>
                    <w:t>e 1</w:t>
                  </w:r>
                  <w:r>
                    <w:rPr>
                      <w:rFonts w:ascii="Tahoma" w:hAnsi="Tahoma" w:eastAsia="Tahoma"/>
                      <w:b/>
                      <w:strike w:val="0"/>
                      <w:color w:val="19A0D1"/>
                      <w:spacing w:val="-1"/>
                      <w:w w:val="100"/>
                      <w:sz w:val="22"/>
                      <w:vertAlign w:val="baseline"/>
                      <w:lang w:val="en-US"/>
                    </w:rPr>
                    <w:t xml:space="preserve"> of 6</w:t>
                  </w:r>
                </w:p>
              </w:txbxContent>
            </v:textbox>
            <w10:wrap type="square"/>
          </v:shape>
        </w:pic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240"/>
        <w:gridCol w:w="11984"/>
      </w:tblGrid>
      <w:tr>
        <w:trPr>
          <w:trHeight w:val="1591" w:hRule="exact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spacing w:before="243" w:after="0" w:line="240" w:lineRule="auto"/>
              <w:ind w:left="0" w:right="0" w:firstLine="0"/>
              <w:jc w:val="both"/>
              <w:textAlignment w:val="baseline"/>
              <w:rPr>
                <w:rFonts w:hint="default" w:ascii="Tahoma" w:hAnsi="Tahoma" w:eastAsia="Tahoma"/>
                <w:b/>
                <w:strike w:val="0"/>
                <w:color w:val="19A0D1"/>
                <w:spacing w:val="0"/>
                <w:w w:val="90"/>
                <w:sz w:val="71"/>
                <w:vertAlign w:val="baseline"/>
                <w:lang w:val="en-GB"/>
              </w:rPr>
            </w:pPr>
            <w:r>
              <w:rPr>
                <w:rFonts w:hint="default" w:ascii="Tahoma" w:hAnsi="Tahoma" w:eastAsia="Tahoma"/>
                <w:b/>
                <w:strike w:val="0"/>
                <w:color w:val="19A0D1"/>
                <w:spacing w:val="0"/>
                <w:w w:val="90"/>
                <w:sz w:val="71"/>
                <w:vertAlign w:val="baseline"/>
                <w:lang w:val="en-GB"/>
              </w:rPr>
              <w:drawing>
                <wp:inline distT="0" distB="0" distL="114300" distR="114300">
                  <wp:extent cx="1325245" cy="813435"/>
                  <wp:effectExtent l="0" t="0" r="8255" b="5715"/>
                  <wp:docPr id="2" name="Picture 2" descr="DPC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PC Badg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9"/>
              <w:wordWrap w:val="0"/>
              <w:spacing w:before="0" w:after="0" w:line="105" w:lineRule="exact"/>
              <w:ind w:left="0" w:right="7596" w:firstLine="0"/>
              <w:jc w:val="both"/>
              <w:textAlignment w:val="baseline"/>
              <w:rPr>
                <w:rFonts w:hint="default" w:ascii="Tahoma" w:hAnsi="Tahoma" w:eastAsia="Tahoma"/>
                <w:strike w:val="0"/>
                <w:color w:val="000000"/>
                <w:spacing w:val="0"/>
                <w:w w:val="100"/>
                <w:sz w:val="12"/>
                <w:vertAlign w:val="baseline"/>
                <w:lang w:val="en-GB"/>
              </w:rPr>
            </w:pPr>
          </w:p>
          <w:p>
            <w:pPr>
              <w:pStyle w:val="9"/>
              <w:wordWrap w:val="0"/>
              <w:spacing w:before="0" w:after="0" w:line="105" w:lineRule="exact"/>
              <w:ind w:left="0" w:right="7596" w:firstLine="0"/>
              <w:jc w:val="both"/>
              <w:textAlignment w:val="baseline"/>
              <w:rPr>
                <w:rFonts w:hint="default" w:ascii="Tahoma" w:hAnsi="Tahoma" w:eastAsia="Tahoma"/>
                <w:strike w:val="0"/>
                <w:color w:val="000000"/>
                <w:spacing w:val="0"/>
                <w:w w:val="100"/>
                <w:sz w:val="12"/>
                <w:vertAlign w:val="baseline"/>
                <w:lang w:val="en-GB"/>
              </w:rPr>
            </w:pPr>
          </w:p>
          <w:p>
            <w:pPr>
              <w:pStyle w:val="9"/>
              <w:wordWrap w:val="0"/>
              <w:spacing w:before="0" w:after="0" w:line="105" w:lineRule="exact"/>
              <w:ind w:left="0" w:right="7596" w:firstLine="0"/>
              <w:jc w:val="both"/>
              <w:textAlignment w:val="baseline"/>
              <w:rPr>
                <w:rFonts w:hint="default" w:ascii="Tahoma" w:hAnsi="Tahoma" w:eastAsia="Tahoma"/>
                <w:strike w:val="0"/>
                <w:color w:val="000000"/>
                <w:spacing w:val="0"/>
                <w:w w:val="100"/>
                <w:sz w:val="12"/>
                <w:vertAlign w:val="baseline"/>
                <w:lang w:val="en-GB"/>
              </w:rPr>
            </w:pPr>
          </w:p>
          <w:p>
            <w:pPr>
              <w:pStyle w:val="9"/>
              <w:wordWrap w:val="0"/>
              <w:spacing w:before="0" w:after="0" w:line="105" w:lineRule="exact"/>
              <w:ind w:left="0" w:right="7596" w:firstLine="0"/>
              <w:jc w:val="both"/>
              <w:textAlignment w:val="baseline"/>
              <w:rPr>
                <w:rFonts w:hint="default" w:ascii="Tahoma" w:hAnsi="Tahoma" w:eastAsia="Tahoma"/>
                <w:strike w:val="0"/>
                <w:color w:val="000000"/>
                <w:spacing w:val="0"/>
                <w:w w:val="100"/>
                <w:sz w:val="12"/>
                <w:vertAlign w:val="baseline"/>
                <w:lang w:val="en-GB"/>
              </w:rPr>
            </w:pPr>
          </w:p>
          <w:p>
            <w:pPr>
              <w:pStyle w:val="9"/>
              <w:wordWrap w:val="0"/>
              <w:spacing w:before="0" w:after="0" w:line="105" w:lineRule="exact"/>
              <w:ind w:left="0" w:right="7596" w:firstLine="0"/>
              <w:jc w:val="both"/>
              <w:textAlignment w:val="baseline"/>
              <w:rPr>
                <w:rFonts w:hint="default" w:ascii="Comic Sans MS" w:hAnsi="Comic Sans MS" w:eastAsia="Tahoma" w:cs="Comic Sans MS"/>
                <w:strike w:val="0"/>
                <w:color w:val="000000"/>
                <w:spacing w:val="0"/>
                <w:w w:val="100"/>
                <w:sz w:val="40"/>
                <w:szCs w:val="40"/>
                <w:vertAlign w:val="baseline"/>
                <w:lang w:val="en-GB"/>
              </w:rPr>
            </w:pPr>
          </w:p>
        </w:tc>
        <w:tc>
          <w:tcPr>
            <w:tcW w:w="1198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9"/>
              <w:spacing w:before="42" w:after="8" w:line="240" w:lineRule="auto"/>
              <w:ind w:left="0" w:right="782"/>
              <w:jc w:val="center"/>
              <w:textAlignment w:val="baseline"/>
              <w:rPr>
                <w:rFonts w:hint="default" w:ascii="Comic Sans MS" w:hAnsi="Comic Sans MS" w:cs="Comic Sans MS"/>
                <w:lang w:val="en-GB"/>
              </w:rPr>
            </w:pPr>
            <w:r>
              <w:rPr>
                <w:rFonts w:hint="default" w:ascii="Comic Sans MS" w:hAnsi="Comic Sans MS" w:cs="Comic Sans MS"/>
                <w:sz w:val="40"/>
                <w:szCs w:val="40"/>
                <w:lang w:val="en-GB"/>
              </w:rPr>
              <w:t>DORDON PARISH COUNCIL</w:t>
            </w:r>
          </w:p>
        </w:tc>
      </w:tr>
    </w:tbl>
    <w:p>
      <w:pPr>
        <w:pStyle w:val="9"/>
        <w:spacing w:before="2" w:after="0" w:line="266" w:lineRule="exact"/>
        <w:ind w:left="0" w:right="0" w:firstLine="0"/>
        <w:jc w:val="left"/>
        <w:textAlignment w:val="baseline"/>
        <w:rPr>
          <w:rFonts w:ascii="Tahoma" w:hAnsi="Tahoma" w:eastAsia="Tahoma"/>
          <w:b/>
          <w:strike w:val="0"/>
          <w:color w:val="000000"/>
          <w:spacing w:val="0"/>
          <w:w w:val="100"/>
          <w:sz w:val="22"/>
          <w:vertAlign w:val="baseline"/>
          <w:lang w:val="en-US"/>
        </w:rPr>
      </w:pPr>
    </w:p>
    <w:p>
      <w:pPr>
        <w:pStyle w:val="9"/>
        <w:spacing w:before="2" w:after="0" w:line="266" w:lineRule="exact"/>
        <w:ind w:left="0" w:right="0" w:firstLine="0"/>
        <w:jc w:val="left"/>
        <w:textAlignment w:val="baseline"/>
        <w:rPr>
          <w:rFonts w:hint="default" w:ascii="Comic Sans MS" w:hAnsi="Comic Sans MS" w:eastAsia="Tahoma" w:cs="Comic Sans MS"/>
          <w:b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</w:pPr>
      <w:r>
        <w:rPr>
          <w:rFonts w:hint="default" w:ascii="Comic Sans MS" w:hAnsi="Comic Sans MS" w:eastAsia="Tahoma" w:cs="Comic Sans MS"/>
          <w:b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COVID-19 Risk Assessment for re-opening Village Hall — June 2020</w:t>
      </w:r>
    </w:p>
    <w:p>
      <w:pPr>
        <w:pStyle w:val="9"/>
        <w:spacing w:before="452" w:after="0" w:line="264" w:lineRule="exact"/>
        <w:ind w:left="0" w:right="0" w:firstLine="0"/>
        <w:jc w:val="left"/>
        <w:textAlignment w:val="baseline"/>
        <w:rPr>
          <w:rFonts w:hint="default" w:ascii="Comic Sans MS" w:hAnsi="Comic Sans MS" w:eastAsia="Tahoma" w:cs="Comic Sans MS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</w:pPr>
      <w:r>
        <w:rPr>
          <w:rFonts w:hint="default" w:ascii="Comic Sans MS" w:hAnsi="Comic Sans MS" w:eastAsia="Tahoma" w:cs="Comic Sans MS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 xml:space="preserve">This document can be used as a guide to help produce our own COVID-19 risk assessment for our hall. </w:t>
      </w:r>
      <w:r>
        <w:rPr>
          <w:rFonts w:hint="default" w:ascii="Comic Sans MS" w:hAnsi="Comic Sans MS" w:eastAsia="Tahoma" w:cs="Comic Sans MS"/>
          <w:strike w:val="0"/>
          <w:color w:val="000000"/>
          <w:spacing w:val="0"/>
          <w:w w:val="100"/>
          <w:sz w:val="24"/>
          <w:szCs w:val="24"/>
          <w:vertAlign w:val="baseline"/>
          <w:lang w:val="en-GB"/>
        </w:rPr>
        <w:t>We</w:t>
      </w:r>
      <w:r>
        <w:rPr>
          <w:rFonts w:hint="default" w:ascii="Comic Sans MS" w:hAnsi="Comic Sans MS" w:eastAsia="Tahoma" w:cs="Comic Sans MS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 xml:space="preserve"> should consider</w:t>
      </w:r>
    </w:p>
    <w:p>
      <w:pPr>
        <w:pStyle w:val="9"/>
        <w:spacing w:before="4" w:after="0" w:line="288" w:lineRule="exact"/>
        <w:ind w:left="0" w:right="576" w:firstLine="0"/>
        <w:jc w:val="left"/>
        <w:textAlignment w:val="baseline"/>
        <w:rPr>
          <w:rFonts w:hint="default" w:ascii="Comic Sans MS" w:hAnsi="Comic Sans MS" w:eastAsia="Tahoma" w:cs="Comic Sans MS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</w:pPr>
      <w:r>
        <w:rPr>
          <w:rFonts w:hint="default" w:ascii="Comic Sans MS" w:hAnsi="Comic Sans MS" w:eastAsia="Tahoma" w:cs="Comic Sans MS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 xml:space="preserve">adapting it to suit our own premises as appropriate. </w:t>
      </w:r>
      <w:r>
        <w:rPr>
          <w:rFonts w:hint="default" w:ascii="Comic Sans MS" w:hAnsi="Comic Sans MS" w:eastAsia="Tahoma" w:cs="Comic Sans MS"/>
          <w:strike w:val="0"/>
          <w:color w:val="000000"/>
          <w:spacing w:val="0"/>
          <w:w w:val="100"/>
          <w:sz w:val="24"/>
          <w:szCs w:val="24"/>
          <w:vertAlign w:val="baseline"/>
          <w:lang w:val="en-GB"/>
        </w:rPr>
        <w:t>We</w:t>
      </w:r>
      <w:r>
        <w:rPr>
          <w:rFonts w:hint="default" w:ascii="Comic Sans MS" w:hAnsi="Comic Sans MS" w:eastAsia="Tahoma" w:cs="Comic Sans MS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 xml:space="preserve"> should also look at our hall's usual risk assessment and check whether Covid-19 has changed any part of it.</w:t>
      </w:r>
    </w:p>
    <w:p>
      <w:pPr>
        <w:pStyle w:val="9"/>
        <w:spacing w:before="158" w:after="0" w:line="285" w:lineRule="exact"/>
        <w:ind w:left="0" w:right="648" w:firstLine="0"/>
        <w:jc w:val="left"/>
        <w:textAlignment w:val="baseline"/>
        <w:rPr>
          <w:rFonts w:ascii="Tahoma" w:hAnsi="Tahoma" w:eastAsia="Tahoma"/>
          <w:strike w:val="0"/>
          <w:color w:val="000000"/>
          <w:spacing w:val="9"/>
          <w:w w:val="100"/>
          <w:sz w:val="18"/>
          <w:vertAlign w:val="superscript"/>
          <w:lang w:val="en-US"/>
        </w:rPr>
      </w:pPr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US"/>
        </w:rPr>
        <w:t xml:space="preserve">The COVID-19 Risk Assessment should be carried out in consultation with </w:t>
      </w:r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GB"/>
        </w:rPr>
        <w:t>our</w:t>
      </w:r>
      <w:bookmarkStart w:id="0" w:name="_GoBack"/>
      <w:bookmarkEnd w:id="0"/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US"/>
        </w:rPr>
        <w:t xml:space="preserve"> employees (HSE guidance). It is advised that </w:t>
      </w:r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GB"/>
        </w:rPr>
        <w:t xml:space="preserve">Debbie our  Hall Facilitator is </w:t>
      </w:r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US"/>
        </w:rPr>
        <w:t>consulted</w:t>
      </w:r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GB"/>
        </w:rPr>
        <w:t xml:space="preserve"> and the </w:t>
      </w:r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US"/>
        </w:rPr>
        <w:t>draft is provided to key voluntary organisations which regularly use the hall so that any points they raise can be taken on board before it is issued to them as a document to be observed as part of the Special</w:t>
      </w:r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GB"/>
        </w:rPr>
        <w:t xml:space="preserve"> </w:t>
      </w:r>
      <w:r>
        <w:rPr>
          <w:rFonts w:hint="default" w:ascii="Comic Sans MS" w:hAnsi="Comic Sans MS" w:eastAsia="Tahoma" w:cs="Comic Sans MS"/>
          <w:strike w:val="0"/>
          <w:color w:val="000000"/>
          <w:spacing w:val="-1"/>
          <w:w w:val="100"/>
          <w:sz w:val="24"/>
          <w:szCs w:val="24"/>
          <w:vertAlign w:val="baseline"/>
          <w:lang w:val="en-US"/>
        </w:rPr>
        <w:t>Conditions of Hire.</w:t>
      </w:r>
    </w:p>
    <w:p>
      <w:pPr>
        <w:pStyle w:val="9"/>
        <w:spacing w:before="169" w:after="0" w:line="158" w:lineRule="exact"/>
        <w:ind w:left="280" w:right="648" w:hanging="240" w:hangingChars="100"/>
        <w:jc w:val="both"/>
        <w:textAlignment w:val="baseline"/>
        <w:rPr>
          <w:rFonts w:hint="default" w:ascii="Comic Sans MS" w:hAnsi="Comic Sans MS" w:cs="Comic Sans MS"/>
          <w:sz w:val="24"/>
          <w:szCs w:val="24"/>
          <w:lang w:val="en-US"/>
        </w:rPr>
      </w:pPr>
      <w:r>
        <w:rPr>
          <w:rFonts w:hint="default" w:ascii="Comic Sans MS" w:hAnsi="Comic Sans MS" w:cs="Comic Sans MS"/>
          <w:sz w:val="24"/>
          <w:szCs w:val="24"/>
          <w:lang w:val="en-US"/>
        </w:rPr>
        <w:t>A key part of the risk assessmen</w:t>
      </w:r>
      <w:r>
        <w:rPr>
          <w:rFonts w:hint="default" w:ascii="Comic Sans MS" w:hAnsi="Comic Sans MS" w:cs="Comic Sans MS"/>
          <w:sz w:val="24"/>
          <w:szCs w:val="24"/>
          <w:lang w:val="en-GB"/>
        </w:rPr>
        <w:t xml:space="preserve"> is</w:t>
      </w:r>
      <w:r>
        <w:rPr>
          <w:rFonts w:hint="default" w:ascii="Comic Sans MS" w:hAnsi="Comic Sans MS" w:cs="Comic Sans MS"/>
          <w:sz w:val="24"/>
          <w:szCs w:val="24"/>
          <w:lang w:val="en-US"/>
        </w:rPr>
        <w:t xml:space="preserve"> identifying "pinch points" where people cannot maintain social</w:t>
      </w:r>
      <w:r>
        <w:rPr>
          <w:rFonts w:hint="default" w:ascii="Comic Sans MS" w:hAnsi="Comic Sans MS" w:cs="Comic Sans MS"/>
          <w:sz w:val="24"/>
          <w:szCs w:val="24"/>
          <w:lang w:val="en-GB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  <w:lang w:val="en-US"/>
        </w:rPr>
        <w:t xml:space="preserve"> distancing</w:t>
      </w:r>
      <w:r>
        <w:rPr>
          <w:rFonts w:hint="default" w:ascii="Comic Sans MS" w:hAnsi="Comic Sans MS" w:cs="Comic Sans MS"/>
          <w:sz w:val="24"/>
          <w:szCs w:val="24"/>
          <w:lang w:val="en-GB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  <w:lang w:val="en-US"/>
        </w:rPr>
        <w:t>of 2 metres.</w:t>
      </w:r>
    </w:p>
    <w:p>
      <w:pPr>
        <w:pStyle w:val="9"/>
        <w:spacing w:before="169" w:after="0" w:line="158" w:lineRule="exact"/>
        <w:ind w:left="280" w:right="648" w:hanging="240" w:hangingChars="100"/>
        <w:jc w:val="both"/>
        <w:textAlignment w:val="baseline"/>
        <w:rPr>
          <w:rFonts w:hint="default" w:ascii="Comic Sans MS" w:hAnsi="Comic Sans MS" w:cs="Comic Sans MS"/>
          <w:sz w:val="24"/>
          <w:szCs w:val="24"/>
          <w:lang w:val="en-GB"/>
        </w:rPr>
      </w:pPr>
      <w:r>
        <w:rPr>
          <w:rFonts w:hint="default" w:ascii="Comic Sans MS" w:hAnsi="Comic Sans MS" w:cs="Comic Sans MS"/>
          <w:sz w:val="24"/>
          <w:szCs w:val="24"/>
          <w:lang w:val="en-GB"/>
        </w:rPr>
        <w:t xml:space="preserve">Transient passing at a close distance is less of a risk than remaining in a confined space so, for example a narrow area is </w:t>
      </w:r>
    </w:p>
    <w:p>
      <w:pPr>
        <w:pStyle w:val="9"/>
        <w:spacing w:before="169" w:after="0" w:line="158" w:lineRule="exact"/>
        <w:ind w:left="280" w:right="648" w:hanging="240" w:hangingChars="100"/>
        <w:jc w:val="both"/>
        <w:textAlignment w:val="baseline"/>
        <w:rPr>
          <w:rFonts w:hint="default" w:ascii="Comic Sans MS" w:hAnsi="Comic Sans MS" w:cs="Comic Sans MS"/>
          <w:sz w:val="24"/>
          <w:szCs w:val="24"/>
          <w:lang w:val="en-GB"/>
        </w:rPr>
      </w:pPr>
      <w:r>
        <w:rPr>
          <w:rFonts w:hint="default" w:ascii="Comic Sans MS" w:hAnsi="Comic Sans MS" w:cs="Comic Sans MS"/>
          <w:sz w:val="24"/>
          <w:szCs w:val="24"/>
          <w:lang w:val="en-GB"/>
        </w:rPr>
        <w:t>less of a risk, the Bar area or a toilet area with limited circulation space between cuibicles, basins and door, where people</w:t>
      </w:r>
    </w:p>
    <w:p>
      <w:pPr>
        <w:pStyle w:val="9"/>
        <w:spacing w:before="169" w:after="0" w:line="158" w:lineRule="exact"/>
        <w:ind w:left="280" w:right="648" w:hanging="240" w:hangingChars="100"/>
        <w:jc w:val="both"/>
        <w:textAlignment w:val="baseline"/>
        <w:rPr>
          <w:rFonts w:hint="default" w:ascii="Comic Sans MS" w:hAnsi="Comic Sans MS" w:cs="Comic Sans MS"/>
          <w:sz w:val="24"/>
          <w:szCs w:val="24"/>
          <w:lang w:val="en-GB"/>
        </w:rPr>
      </w:pPr>
      <w:r>
        <w:rPr>
          <w:rFonts w:hint="default" w:ascii="Comic Sans MS" w:hAnsi="Comic Sans MS" w:cs="Comic Sans MS"/>
          <w:sz w:val="24"/>
          <w:szCs w:val="24"/>
          <w:lang w:val="en-GB"/>
        </w:rPr>
        <w:t xml:space="preserve">remain for longer. For areas which present a problem people may need to be asked to arrange a waiting system or adjust </w:t>
      </w:r>
    </w:p>
    <w:p>
      <w:pPr>
        <w:pStyle w:val="9"/>
        <w:spacing w:before="169" w:after="0" w:line="158" w:lineRule="exact"/>
        <w:ind w:left="280" w:right="648" w:hanging="240" w:hangingChars="100"/>
        <w:jc w:val="both"/>
        <w:textAlignment w:val="baseline"/>
        <w:rPr>
          <w:rFonts w:ascii="Tahoma" w:hAnsi="Tahoma" w:eastAsia="Tahoma"/>
          <w:strike w:val="0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hint="default" w:ascii="Comic Sans MS" w:hAnsi="Comic Sans MS" w:cs="Comic Sans MS"/>
          <w:sz w:val="24"/>
          <w:szCs w:val="24"/>
          <w:lang w:val="en-GB"/>
        </w:rPr>
        <w:t>signage eg engaged/vacant</w:t>
      </w:r>
      <w:r>
        <w:rPr>
          <w:rFonts w:ascii="Tahoma" w:hAnsi="Tahoma" w:eastAsia="Tahoma"/>
          <w:strike w:val="0"/>
          <w:color w:val="000000"/>
          <w:spacing w:val="-1"/>
          <w:w w:val="100"/>
          <w:sz w:val="22"/>
          <w:vertAlign w:val="baseline"/>
          <w:lang w:val="en-US"/>
        </w:rPr>
        <w:t>Important Notes:</w:t>
      </w:r>
    </w:p>
    <w:p>
      <w:pPr>
        <w:pStyle w:val="9"/>
        <w:numPr>
          <w:ilvl w:val="0"/>
          <w:numId w:val="1"/>
        </w:numPr>
        <w:tabs>
          <w:tab w:val="left" w:pos="792"/>
          <w:tab w:val="clear" w:pos="360"/>
        </w:tabs>
        <w:spacing w:before="177" w:after="0" w:line="267" w:lineRule="exact"/>
        <w:ind w:left="911" w:leftChars="196" w:right="0" w:hanging="480" w:hangingChars="200"/>
        <w:jc w:val="left"/>
        <w:textAlignment w:val="baseline"/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</w:pP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The COVID-19 Risk Assessment may need to be updated in the light of any new government advice that ma</w:t>
      </w: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GB"/>
        </w:rPr>
        <w:t xml:space="preserve">y </w:t>
      </w: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b</w:t>
      </w: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GB"/>
        </w:rPr>
        <w:t xml:space="preserve">e </w:t>
      </w: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forthcoming.</w:t>
      </w:r>
    </w:p>
    <w:p>
      <w:pPr>
        <w:pStyle w:val="9"/>
        <w:numPr>
          <w:ilvl w:val="0"/>
          <w:numId w:val="1"/>
        </w:numPr>
        <w:tabs>
          <w:tab w:val="left" w:pos="792"/>
          <w:tab w:val="clear" w:pos="360"/>
        </w:tabs>
        <w:spacing w:before="0" w:after="0" w:line="288" w:lineRule="exact"/>
        <w:ind w:left="911" w:leftChars="196" w:right="576" w:hanging="480" w:hangingChars="200"/>
        <w:jc w:val="both"/>
        <w:textAlignment w:val="baseline"/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</w:pP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This document should be read in</w:t>
      </w: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GB"/>
        </w:rPr>
        <w:t xml:space="preserve"> </w:t>
      </w: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conjunction with relevant legislation and guidance issued by government and loca</w:t>
      </w: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GB"/>
        </w:rPr>
        <w:t xml:space="preserve">l </w:t>
      </w: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authorities.</w:t>
      </w:r>
    </w:p>
    <w:p>
      <w:pPr>
        <w:pStyle w:val="9"/>
        <w:spacing w:before="164" w:after="0" w:line="268" w:lineRule="exact"/>
        <w:ind w:left="0" w:right="0" w:firstLine="0"/>
        <w:jc w:val="left"/>
        <w:textAlignment w:val="baseline"/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</w:pPr>
      <w:r>
        <w:rPr>
          <w:rFonts w:hint="default" w:ascii="Comic Sans MS" w:hAnsi="Comic Sans MS" w:eastAsia="Tahoma" w:cs="Comic Sans MS"/>
          <w:b w:val="0"/>
          <w:bCs w:val="0"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The potential mitigations are in three categories colour coded as follows:</w:t>
      </w:r>
    </w:p>
    <w:p>
      <w:pPr>
        <w:pStyle w:val="9"/>
        <w:spacing w:before="10" w:after="0" w:line="446" w:lineRule="exact"/>
        <w:ind w:left="0" w:right="4065" w:rightChars="0" w:firstLine="0"/>
        <w:jc w:val="left"/>
        <w:textAlignment w:val="baseline"/>
        <w:rPr>
          <w:rFonts w:hint="default" w:ascii="Comic Sans MS" w:hAnsi="Comic Sans MS" w:eastAsia="Tahoma" w:cs="Comic Sans MS"/>
          <w:b/>
          <w:bCs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</w:pPr>
      <w:r>
        <w:rPr>
          <w:rFonts w:hint="default" w:ascii="Comic Sans MS" w:hAnsi="Comic Sans MS" w:eastAsia="Tahoma" w:cs="Comic Sans MS"/>
          <w:b/>
          <w:bCs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Red —</w:t>
      </w:r>
      <w:r>
        <w:rPr>
          <w:rFonts w:hint="default" w:ascii="Comic Sans MS" w:hAnsi="Comic Sans MS" w:eastAsia="Tahoma" w:cs="Comic Sans MS"/>
          <w:b/>
          <w:bCs/>
          <w:strike w:val="0"/>
          <w:color w:val="D94C4E"/>
          <w:spacing w:val="0"/>
          <w:w w:val="100"/>
          <w:sz w:val="24"/>
          <w:szCs w:val="24"/>
          <w:vertAlign w:val="baseline"/>
          <w:lang w:val="en-US"/>
        </w:rPr>
        <w:t xml:space="preserve"> Actions based on Government advice (i.e.should be considere</w:t>
      </w:r>
      <w:r>
        <w:rPr>
          <w:rFonts w:hint="default" w:ascii="Comic Sans MS" w:hAnsi="Comic Sans MS" w:eastAsia="Tahoma" w:cs="Comic Sans MS"/>
          <w:b/>
          <w:bCs/>
          <w:strike w:val="0"/>
          <w:color w:val="D94C4E"/>
          <w:spacing w:val="0"/>
          <w:w w:val="100"/>
          <w:sz w:val="24"/>
          <w:szCs w:val="24"/>
          <w:vertAlign w:val="baseline"/>
          <w:lang w:val="en-GB"/>
        </w:rPr>
        <w:t xml:space="preserve">d </w:t>
      </w:r>
      <w:r>
        <w:rPr>
          <w:rFonts w:hint="default" w:ascii="Comic Sans MS" w:hAnsi="Comic Sans MS" w:eastAsia="Tahoma" w:cs="Comic Sans MS"/>
          <w:b/>
          <w:bCs/>
          <w:strike w:val="0"/>
          <w:color w:val="D94C4E"/>
          <w:spacing w:val="0"/>
          <w:w w:val="100"/>
          <w:sz w:val="24"/>
          <w:szCs w:val="24"/>
          <w:vertAlign w:val="baseline"/>
          <w:lang w:val="en-US"/>
        </w:rPr>
        <w:t>mand</w:t>
      </w:r>
      <w:r>
        <w:rPr>
          <w:rFonts w:hint="default" w:ascii="Comic Sans MS" w:hAnsi="Comic Sans MS" w:eastAsia="Tahoma" w:cs="Comic Sans MS"/>
          <w:b/>
          <w:bCs/>
          <w:strike w:val="0"/>
          <w:color w:val="D94C4E"/>
          <w:spacing w:val="0"/>
          <w:w w:val="100"/>
          <w:sz w:val="24"/>
          <w:szCs w:val="24"/>
          <w:vertAlign w:val="baseline"/>
          <w:lang w:val="en-GB"/>
        </w:rPr>
        <w:t>atory</w:t>
      </w:r>
      <w:r>
        <w:rPr>
          <w:rFonts w:hint="default" w:ascii="Comic Sans MS" w:hAnsi="Comic Sans MS" w:eastAsia="Tahoma" w:cs="Comic Sans MS"/>
          <w:b/>
          <w:bCs/>
          <w:strike w:val="0"/>
          <w:color w:val="D94C4E"/>
          <w:spacing w:val="0"/>
          <w:w w:val="100"/>
          <w:sz w:val="24"/>
          <w:szCs w:val="24"/>
          <w:vertAlign w:val="baseline"/>
          <w:lang w:val="en-US"/>
        </w:rPr>
        <w:t xml:space="preserve"> </w:t>
      </w:r>
      <w:r>
        <w:rPr>
          <w:rFonts w:hint="default" w:ascii="Comic Sans MS" w:hAnsi="Comic Sans MS" w:eastAsia="Tahoma" w:cs="Comic Sans MS"/>
          <w:b/>
          <w:bCs/>
          <w:strike w:val="0"/>
          <w:color w:val="000000"/>
          <w:spacing w:val="0"/>
          <w:w w:val="100"/>
          <w:sz w:val="24"/>
          <w:szCs w:val="24"/>
          <w:vertAlign w:val="baseline"/>
          <w:lang w:val="en-US"/>
        </w:rPr>
        <w:t>Orange —</w:t>
      </w:r>
      <w:r>
        <w:rPr>
          <w:rFonts w:hint="default" w:ascii="Comic Sans MS" w:hAnsi="Comic Sans MS" w:eastAsia="Tahoma" w:cs="Comic Sans MS"/>
          <w:b/>
          <w:bCs/>
          <w:strike w:val="0"/>
          <w:color w:val="F1A058"/>
          <w:spacing w:val="0"/>
          <w:w w:val="100"/>
          <w:sz w:val="24"/>
          <w:szCs w:val="24"/>
          <w:vertAlign w:val="baseline"/>
          <w:lang w:val="en-US"/>
        </w:rPr>
        <w:t xml:space="preserve"> Actions that are strongly recommended</w:t>
      </w:r>
    </w:p>
    <w:p>
      <w:pPr>
        <w:pStyle w:val="9"/>
        <w:spacing w:before="178" w:after="0" w:line="265" w:lineRule="exact"/>
        <w:ind w:left="0" w:right="0" w:firstLine="0"/>
        <w:jc w:val="left"/>
        <w:textAlignment w:val="baseline"/>
        <w:rPr>
          <w:rFonts w:hint="default" w:ascii="Comic Sans MS" w:hAnsi="Comic Sans MS" w:eastAsia="Tahoma" w:cs="Comic Sans MS"/>
          <w:b/>
          <w:bCs/>
          <w:strike w:val="0"/>
          <w:color w:val="000000"/>
          <w:spacing w:val="-1"/>
          <w:w w:val="100"/>
          <w:sz w:val="24"/>
          <w:szCs w:val="24"/>
          <w:vertAlign w:val="baseline"/>
          <w:lang w:val="en-US"/>
        </w:rPr>
      </w:pPr>
      <w:r>
        <w:rPr>
          <w:rFonts w:hint="default" w:ascii="Comic Sans MS" w:hAnsi="Comic Sans MS" w:eastAsia="Tahoma" w:cs="Comic Sans MS"/>
          <w:b/>
          <w:bCs/>
          <w:strike w:val="0"/>
          <w:color w:val="000000"/>
          <w:spacing w:val="-1"/>
          <w:w w:val="100"/>
          <w:sz w:val="24"/>
          <w:szCs w:val="24"/>
          <w:vertAlign w:val="baseline"/>
          <w:lang w:val="en-US"/>
        </w:rPr>
        <w:t>Green —</w:t>
      </w:r>
      <w:r>
        <w:rPr>
          <w:rFonts w:hint="default" w:ascii="Comic Sans MS" w:hAnsi="Comic Sans MS" w:eastAsia="Tahoma" w:cs="Comic Sans MS"/>
          <w:b/>
          <w:bCs/>
          <w:strike w:val="0"/>
          <w:color w:val="60B884"/>
          <w:spacing w:val="-1"/>
          <w:w w:val="100"/>
          <w:sz w:val="24"/>
          <w:szCs w:val="24"/>
          <w:vertAlign w:val="baseline"/>
          <w:lang w:val="en-US"/>
        </w:rPr>
        <w:t xml:space="preserve"> Actions that you might like to consider</w:t>
      </w:r>
    </w:p>
    <w:sectPr>
      <w:pgSz w:w="16498" w:h="11563" w:orient="landscape"/>
      <w:pgMar w:top="280" w:right="553" w:bottom="1058" w:left="1445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hAnsi="Tahoma" w:eastAsia="Tahoma"/>
        <w:strike w:val="0"/>
        <w:color w:val="000000"/>
        <w:spacing w:val="0"/>
        <w:w w:val="100"/>
        <w:sz w:val="22"/>
        <w:vertAlign w:val="baseli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compat>
    <w:shapeLayoutLikeWW8/>
    <w:doNotUseHTMLParagraphAutoSpacing/>
    <w:applyBreakingRules/>
    <w:doNotUseIndentAsNumberingTabStop/>
    <w:compatSetting w:name="compatibilityMode" w:uri="http://schemas.microsoft.com/office/word" w:val="14"/>
  </w:compat>
  <w:rsids>
    <w:rsidRoot w:val="00000000"/>
    <w:rsid w:val="15327C6B"/>
    <w:rsid w:val="341F4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10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0"/>
    <w:link w:val="12"/>
    <w:qFormat/>
    <w:uiPriority w:val="0"/>
    <w:rPr>
      <w:rFonts w:ascii="Times New Roman" w:hAnsi="Times New Roman" w:eastAsia="PMingLiU" w:cs="Times New Roman"/>
      <w:sz w:val="22"/>
      <w:szCs w:val="22"/>
      <w:lang w:val="en-US" w:eastAsia="en-US" w:bidi="ar-SA"/>
    </w:rPr>
  </w:style>
  <w:style w:type="character" w:customStyle="1" w:styleId="10">
    <w:name w:val="Heading 5 Char"/>
    <w:link w:val="6"/>
    <w:uiPriority w:val="0"/>
    <w:rPr>
      <w:b/>
      <w:bCs/>
      <w:sz w:val="28"/>
      <w:szCs w:val="28"/>
    </w:rPr>
  </w:style>
  <w:style w:type="character" w:customStyle="1" w:styleId="11">
    <w:name w:val="Heading 4 Char"/>
    <w:link w:val="5"/>
    <w:uiPriority w:val="0"/>
    <w:rPr>
      <w:b/>
      <w:bCs/>
      <w:sz w:val="28"/>
      <w:szCs w:val="28"/>
    </w:rPr>
  </w:style>
  <w:style w:type="character" w:customStyle="1" w:styleId="12">
    <w:name w:val="_Style 0 Char"/>
    <w:link w:val="9"/>
    <w:uiPriority w:val="0"/>
    <w:rPr>
      <w:rFonts w:ascii="Times New Roman" w:hAnsi="Times New Roman" w:eastAsia="PMingLiU" w:cs="Times New Roman"/>
      <w:sz w:val="22"/>
      <w:szCs w:val="22"/>
      <w:lang w:val="en-US" w:eastAsia="en-US" w:bidi="ar-SA"/>
    </w:rPr>
  </w:style>
  <w:style w:type="character" w:customStyle="1" w:styleId="13">
    <w:name w:val="Heading 3 Char"/>
    <w:link w:val="4"/>
    <w:uiPriority w:val="0"/>
    <w:rPr>
      <w:b/>
      <w:bCs/>
      <w:sz w:val="32"/>
      <w:szCs w:val="32"/>
    </w:rPr>
  </w:style>
  <w:style w:type="character" w:customStyle="1" w:styleId="14">
    <w:name w:val="Heading 2 Char"/>
    <w:link w:val="3"/>
    <w:uiPriority w:val="0"/>
    <w:rPr>
      <w:b/>
      <w:bCs/>
      <w:sz w:val="32"/>
      <w:szCs w:val="32"/>
    </w:rPr>
  </w:style>
  <w:style w:type="character" w:customStyle="1" w:styleId="15">
    <w:name w:val="Heading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ScaleCrop>false</ScaleCrop>
  <LinksUpToDate>false</LinksUpToDate>
  <Application>WPS Office_11.2.0.9431_F1E327BC-269C-435d-A152-05C5408002CA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2020-06-24T13:18:00Z</dcterms:created>
  <dc:creator>morso</dc:creator>
  <cp:lastModifiedBy>Pete Morson</cp:lastModifiedBy>
  <dcterms:modified xsi:type="dcterms:W3CDTF">2020-06-25T13:33:32Z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